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1B" w:rsidRDefault="0019441B" w:rsidP="0019441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" w:history="1">
        <w:r>
          <w:rPr>
            <w:rStyle w:val="a3"/>
            <w:rFonts w:ascii="Calibri" w:eastAsia="Times New Roman" w:hAnsi="Calibri" w:cs="Calibri"/>
            <w:lang w:eastAsia="ru-RU"/>
          </w:rPr>
          <w:t>https://gnkk.ru/newspapers/teatr-i-deti-v-strane-literaturnykh-geroev/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9E7C09" w:rsidRDefault="009E7C09">
      <w:bookmarkStart w:id="0" w:name="_GoBack"/>
      <w:bookmarkEnd w:id="0"/>
    </w:p>
    <w:sectPr w:rsidR="009E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4F"/>
    <w:rsid w:val="0019441B"/>
    <w:rsid w:val="009E7C09"/>
    <w:rsid w:val="00F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3FBF-8EDA-44E2-9C62-12AABC3A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nkk.ru/newspapers/teatr-i-deti-v-strane-literaturnykh-gero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2023-02-13T02:47:00Z</dcterms:created>
  <dcterms:modified xsi:type="dcterms:W3CDTF">2023-02-13T02:47:00Z</dcterms:modified>
</cp:coreProperties>
</file>